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AB4E91" w:rsidRDefault="00C5354C" w:rsidP="00CC0AD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Voluntary benefits </w:t>
      </w:r>
      <w:bookmarkStart w:id="0" w:name="_GoBack"/>
      <w:bookmarkEnd w:id="0"/>
    </w:p>
    <w:p w:rsidR="00455748" w:rsidRPr="009416E6"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CC0AD7">
      <w:pPr>
        <w:spacing w:after="0" w:line="48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CC0AD7">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CC0AD7">
      <w:pPr>
        <w:spacing w:line="480" w:lineRule="auto"/>
        <w:jc w:val="center"/>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143498" w:rsidRDefault="00143498"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407712" w:rsidRDefault="00407712" w:rsidP="00D6794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Research problem</w:t>
      </w:r>
    </w:p>
    <w:p w:rsidR="00407712" w:rsidRPr="00407712" w:rsidRDefault="00407712" w:rsidP="0040771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047CAD">
        <w:rPr>
          <w:rFonts w:ascii="Times New Roman" w:hAnsi="Times New Roman" w:cs="Times New Roman"/>
          <w:sz w:val="24"/>
          <w:szCs w:val="24"/>
        </w:rPr>
        <w:t xml:space="preserve">health industry is one of the largest industries in the world. The industry is rapidly growing and this means that there is need for more health workers who will input quality services in the industry. However, there is still a problem with the way nurses and other health workers must be compensated in order to remain loyal to their employer and deliver in their work as expected. Employee performance can be influenced by the manner in which the employee is compensated through voluntary benefits which also affects the motivation to work. This research is meant to understand the manner in which employees can be motivated to work through voluntary benefit and the right procedure that should be used in offering voluntary benefits to the workers. </w:t>
      </w:r>
    </w:p>
    <w:p w:rsidR="00407712" w:rsidRDefault="00407712" w:rsidP="00D6794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Literature review </w:t>
      </w:r>
    </w:p>
    <w:p w:rsidR="00407712" w:rsidRPr="00047CAD" w:rsidRDefault="00047CAD" w:rsidP="00047CAD">
      <w:pPr>
        <w:spacing w:line="480" w:lineRule="auto"/>
        <w:rPr>
          <w:rFonts w:ascii="Times New Roman" w:hAnsi="Times New Roman" w:cs="Times New Roman"/>
          <w:sz w:val="24"/>
          <w:szCs w:val="24"/>
        </w:rPr>
      </w:pPr>
      <w:r>
        <w:rPr>
          <w:rFonts w:ascii="Times New Roman" w:hAnsi="Times New Roman" w:cs="Times New Roman"/>
          <w:b/>
          <w:sz w:val="24"/>
          <w:szCs w:val="24"/>
        </w:rPr>
        <w:tab/>
      </w:r>
      <w:r w:rsidR="005017F8">
        <w:rPr>
          <w:rFonts w:ascii="Times New Roman" w:hAnsi="Times New Roman" w:cs="Times New Roman"/>
          <w:sz w:val="24"/>
          <w:szCs w:val="24"/>
        </w:rPr>
        <w:t xml:space="preserve">According to </w:t>
      </w:r>
      <w:r w:rsidR="005017F8" w:rsidRPr="005017F8">
        <w:rPr>
          <w:rFonts w:ascii="Times New Roman" w:hAnsi="Times New Roman" w:cs="Times New Roman" w:hint="eastAsia"/>
          <w:sz w:val="24"/>
          <w:szCs w:val="24"/>
        </w:rPr>
        <w:t>Rosenbloom, J. S. (n.d.). </w:t>
      </w:r>
      <w:r w:rsidR="00C163EF" w:rsidRPr="00C163EF">
        <w:rPr>
          <w:rFonts w:ascii="Times New Roman" w:hAnsi="Times New Roman" w:cs="Times New Roman"/>
          <w:sz w:val="24"/>
          <w:szCs w:val="24"/>
        </w:rPr>
        <w:t xml:space="preserve">It is easier to provide voluntary benefits with the use of technology. </w:t>
      </w:r>
      <w:r w:rsidR="00C163EF">
        <w:rPr>
          <w:rFonts w:ascii="Times New Roman" w:hAnsi="Times New Roman" w:cs="Times New Roman"/>
          <w:sz w:val="24"/>
          <w:szCs w:val="24"/>
        </w:rPr>
        <w:t>However, the process</w:t>
      </w:r>
      <w:r w:rsidR="00C163EF" w:rsidRPr="00C163EF">
        <w:rPr>
          <w:rFonts w:ascii="Times New Roman" w:hAnsi="Times New Roman" w:cs="Times New Roman"/>
          <w:sz w:val="24"/>
          <w:szCs w:val="24"/>
        </w:rPr>
        <w:t xml:space="preserve"> should be incorporated with the legislation and a reflection of today’s </w:t>
      </w:r>
      <w:r w:rsidR="00C163EF">
        <w:rPr>
          <w:rFonts w:ascii="Times New Roman" w:hAnsi="Times New Roman" w:cs="Times New Roman"/>
          <w:sz w:val="24"/>
          <w:szCs w:val="24"/>
        </w:rPr>
        <w:t>cost of living.</w:t>
      </w:r>
      <w:r w:rsidR="00996EE5">
        <w:rPr>
          <w:rFonts w:ascii="Times New Roman" w:hAnsi="Times New Roman" w:cs="Times New Roman"/>
          <w:sz w:val="24"/>
          <w:szCs w:val="24"/>
        </w:rPr>
        <w:t xml:space="preserve"> </w:t>
      </w:r>
      <w:r w:rsidR="00996EE5" w:rsidRPr="00996EE5">
        <w:rPr>
          <w:rFonts w:ascii="Times New Roman" w:hAnsi="Times New Roman" w:cs="Times New Roman"/>
          <w:sz w:val="24"/>
          <w:szCs w:val="24"/>
        </w:rPr>
        <w:t xml:space="preserve">Employee benefits can be well implemented with the use of policies and laws. </w:t>
      </w:r>
      <w:r w:rsidR="00996EE5">
        <w:rPr>
          <w:rFonts w:ascii="Times New Roman" w:hAnsi="Times New Roman" w:cs="Times New Roman"/>
          <w:sz w:val="24"/>
          <w:szCs w:val="24"/>
        </w:rPr>
        <w:t xml:space="preserve">Using policies is one way that the organization can use to lay down strategies that run the manner </w:t>
      </w:r>
      <w:r w:rsidR="00900BDD">
        <w:rPr>
          <w:rFonts w:ascii="Times New Roman" w:hAnsi="Times New Roman" w:cs="Times New Roman"/>
          <w:sz w:val="24"/>
          <w:szCs w:val="24"/>
        </w:rPr>
        <w:t>in</w:t>
      </w:r>
      <w:r w:rsidR="00996EE5">
        <w:rPr>
          <w:rFonts w:ascii="Times New Roman" w:hAnsi="Times New Roman" w:cs="Times New Roman"/>
          <w:sz w:val="24"/>
          <w:szCs w:val="24"/>
        </w:rPr>
        <w:t xml:space="preserve"> which voluntary services are offered. </w:t>
      </w:r>
      <w:r w:rsidR="00996EE5" w:rsidRPr="00996EE5">
        <w:rPr>
          <w:rFonts w:ascii="Times New Roman" w:hAnsi="Times New Roman" w:cs="Times New Roman"/>
          <w:sz w:val="24"/>
          <w:szCs w:val="24"/>
        </w:rPr>
        <w:t>This process should be done through a system, which is well structured</w:t>
      </w:r>
      <w:r w:rsidR="00996EE5">
        <w:rPr>
          <w:rFonts w:ascii="Times New Roman" w:hAnsi="Times New Roman" w:cs="Times New Roman"/>
          <w:sz w:val="24"/>
          <w:szCs w:val="24"/>
        </w:rPr>
        <w:t xml:space="preserve"> (</w:t>
      </w:r>
      <w:r w:rsidR="00996EE5">
        <w:rPr>
          <w:rFonts w:ascii="Times New Roman" w:hAnsi="Times New Roman" w:cs="Times New Roman" w:hint="eastAsia"/>
          <w:sz w:val="24"/>
          <w:szCs w:val="24"/>
        </w:rPr>
        <w:t xml:space="preserve">Reilly, </w:t>
      </w:r>
      <w:r w:rsidR="00996EE5" w:rsidRPr="00996EE5">
        <w:rPr>
          <w:rFonts w:ascii="Times New Roman" w:hAnsi="Times New Roman" w:cs="Times New Roman" w:hint="eastAsia"/>
          <w:sz w:val="24"/>
          <w:szCs w:val="24"/>
        </w:rPr>
        <w:t>&amp; New York University Conference on Labor</w:t>
      </w:r>
      <w:r w:rsidR="00996EE5">
        <w:rPr>
          <w:rFonts w:ascii="Times New Roman" w:hAnsi="Times New Roman" w:cs="Times New Roman"/>
          <w:sz w:val="24"/>
          <w:szCs w:val="24"/>
        </w:rPr>
        <w:t xml:space="preserve">, </w:t>
      </w:r>
      <w:r w:rsidR="00996EE5">
        <w:rPr>
          <w:rFonts w:ascii="Times New Roman" w:hAnsi="Times New Roman" w:cs="Times New Roman" w:hint="eastAsia"/>
          <w:sz w:val="24"/>
          <w:szCs w:val="24"/>
        </w:rPr>
        <w:t>2010</w:t>
      </w:r>
      <w:r w:rsidR="00996EE5">
        <w:rPr>
          <w:rFonts w:ascii="Times New Roman" w:hAnsi="Times New Roman" w:cs="Times New Roman"/>
          <w:sz w:val="24"/>
          <w:szCs w:val="24"/>
        </w:rPr>
        <w:t>)</w:t>
      </w:r>
      <w:r w:rsidR="00996EE5" w:rsidRPr="00996EE5">
        <w:rPr>
          <w:rFonts w:ascii="Times New Roman" w:hAnsi="Times New Roman" w:cs="Times New Roman"/>
          <w:sz w:val="24"/>
          <w:szCs w:val="24"/>
        </w:rPr>
        <w:t>.</w:t>
      </w:r>
      <w:r w:rsidR="007B03A0">
        <w:rPr>
          <w:rFonts w:ascii="Times New Roman" w:hAnsi="Times New Roman" w:cs="Times New Roman"/>
          <w:sz w:val="24"/>
          <w:szCs w:val="24"/>
        </w:rPr>
        <w:t xml:space="preserve"> Health care</w:t>
      </w:r>
      <w:r w:rsidR="007B03A0" w:rsidRPr="007B03A0">
        <w:rPr>
          <w:rFonts w:ascii="Times New Roman" w:hAnsi="Times New Roman" w:cs="Times New Roman"/>
          <w:sz w:val="24"/>
          <w:szCs w:val="24"/>
        </w:rPr>
        <w:t xml:space="preserve"> workers appreciate that the voluntary benefit programs are incentives. However, is important for the health care organization to have both social and company </w:t>
      </w:r>
      <w:r w:rsidR="00900BDD" w:rsidRPr="007B03A0">
        <w:rPr>
          <w:rFonts w:ascii="Times New Roman" w:hAnsi="Times New Roman" w:cs="Times New Roman"/>
          <w:sz w:val="24"/>
          <w:szCs w:val="24"/>
        </w:rPr>
        <w:t>policies</w:t>
      </w:r>
      <w:r w:rsidR="00900BDD">
        <w:rPr>
          <w:rFonts w:ascii="Times New Roman" w:hAnsi="Times New Roman" w:cs="Times New Roman"/>
          <w:sz w:val="24"/>
          <w:szCs w:val="24"/>
        </w:rPr>
        <w:t>, which</w:t>
      </w:r>
      <w:r w:rsidR="007B03A0">
        <w:rPr>
          <w:rFonts w:ascii="Times New Roman" w:hAnsi="Times New Roman" w:cs="Times New Roman"/>
          <w:sz w:val="24"/>
          <w:szCs w:val="24"/>
        </w:rPr>
        <w:t xml:space="preserve"> ought to be followed al the time when solving issues related to </w:t>
      </w:r>
      <w:r w:rsidR="004D1F97">
        <w:rPr>
          <w:rFonts w:ascii="Times New Roman" w:hAnsi="Times New Roman" w:cs="Times New Roman"/>
          <w:sz w:val="24"/>
          <w:szCs w:val="24"/>
        </w:rPr>
        <w:t>voluntary benefits (</w:t>
      </w:r>
      <w:r w:rsidR="004D1F97">
        <w:rPr>
          <w:rFonts w:ascii="Times New Roman" w:hAnsi="Times New Roman" w:cs="Times New Roman" w:hint="eastAsia"/>
          <w:sz w:val="24"/>
          <w:szCs w:val="24"/>
        </w:rPr>
        <w:t xml:space="preserve">Butler, </w:t>
      </w:r>
      <w:r w:rsidR="004D1F97" w:rsidRPr="004D1F97">
        <w:rPr>
          <w:rFonts w:ascii="Times New Roman" w:hAnsi="Times New Roman" w:cs="Times New Roman" w:hint="eastAsia"/>
          <w:sz w:val="24"/>
          <w:szCs w:val="24"/>
        </w:rPr>
        <w:t>2018</w:t>
      </w:r>
      <w:r w:rsidR="004D1F97">
        <w:rPr>
          <w:rFonts w:ascii="Times New Roman" w:hAnsi="Times New Roman" w:cs="Times New Roman"/>
          <w:sz w:val="24"/>
          <w:szCs w:val="24"/>
        </w:rPr>
        <w:t>).</w:t>
      </w:r>
    </w:p>
    <w:p w:rsidR="00407712" w:rsidRDefault="00F8697C" w:rsidP="00F8697C">
      <w:pPr>
        <w:tabs>
          <w:tab w:val="center" w:pos="4680"/>
          <w:tab w:val="left" w:pos="6105"/>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00407712">
        <w:rPr>
          <w:rFonts w:ascii="Times New Roman" w:hAnsi="Times New Roman" w:cs="Times New Roman"/>
          <w:b/>
          <w:sz w:val="24"/>
          <w:szCs w:val="24"/>
        </w:rPr>
        <w:t xml:space="preserve">Data analysis </w:t>
      </w:r>
      <w:r>
        <w:rPr>
          <w:rFonts w:ascii="Times New Roman" w:hAnsi="Times New Roman" w:cs="Times New Roman"/>
          <w:b/>
          <w:sz w:val="24"/>
          <w:szCs w:val="24"/>
        </w:rPr>
        <w:tab/>
      </w:r>
    </w:p>
    <w:p w:rsidR="003C7ACF" w:rsidRDefault="00750261" w:rsidP="003C7ACF">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00AB002C">
        <w:rPr>
          <w:rFonts w:ascii="Times New Roman" w:hAnsi="Times New Roman" w:cs="Times New Roman"/>
          <w:sz w:val="24"/>
          <w:szCs w:val="24"/>
        </w:rPr>
        <w:t xml:space="preserve">The studies are common in their advice towards voluntary services. </w:t>
      </w:r>
      <w:r w:rsidRPr="00750261">
        <w:rPr>
          <w:rFonts w:ascii="Times New Roman" w:hAnsi="Times New Roman" w:cs="Times New Roman"/>
          <w:sz w:val="24"/>
          <w:szCs w:val="24"/>
        </w:rPr>
        <w:t xml:space="preserve">The </w:t>
      </w:r>
      <w:r w:rsidR="00EE25D4">
        <w:rPr>
          <w:rFonts w:ascii="Times New Roman" w:hAnsi="Times New Roman" w:cs="Times New Roman"/>
          <w:sz w:val="24"/>
          <w:szCs w:val="24"/>
        </w:rPr>
        <w:t xml:space="preserve">studies in the sources indicate that workers deserve better voluntary </w:t>
      </w:r>
      <w:r w:rsidR="00900BDD">
        <w:rPr>
          <w:rFonts w:ascii="Times New Roman" w:hAnsi="Times New Roman" w:cs="Times New Roman"/>
          <w:sz w:val="24"/>
          <w:szCs w:val="24"/>
        </w:rPr>
        <w:t>benefits, which</w:t>
      </w:r>
      <w:r w:rsidR="00EE25D4">
        <w:rPr>
          <w:rFonts w:ascii="Times New Roman" w:hAnsi="Times New Roman" w:cs="Times New Roman"/>
          <w:sz w:val="24"/>
          <w:szCs w:val="24"/>
        </w:rPr>
        <w:t xml:space="preserve"> help them to progress in one way or the other. Generally, it is important to have every worker offered the package but there is need to determine what each worker should get. </w:t>
      </w:r>
      <w:r w:rsidR="00CA2EB5" w:rsidRPr="00CA2EB5">
        <w:rPr>
          <w:rFonts w:ascii="Times New Roman" w:hAnsi="Times New Roman" w:cs="Times New Roman"/>
          <w:sz w:val="24"/>
          <w:szCs w:val="24"/>
        </w:rPr>
        <w:t>Employees in the healthcare organization will be willing to stick around in the organization and deliver</w:t>
      </w:r>
      <w:r w:rsidR="00CA2EB5">
        <w:rPr>
          <w:rFonts w:ascii="Times New Roman" w:hAnsi="Times New Roman" w:cs="Times New Roman"/>
          <w:sz w:val="24"/>
          <w:szCs w:val="24"/>
        </w:rPr>
        <w:t xml:space="preserve"> if they are well compensated and offered reasonable voluntary benefits</w:t>
      </w:r>
      <w:r w:rsidR="00CA2EB5" w:rsidRPr="00CA2EB5">
        <w:rPr>
          <w:rFonts w:ascii="Times New Roman" w:hAnsi="Times New Roman" w:cs="Times New Roman"/>
          <w:sz w:val="24"/>
          <w:szCs w:val="24"/>
        </w:rPr>
        <w:t xml:space="preserve">. This kind of </w:t>
      </w:r>
      <w:r w:rsidR="00CA2EB5">
        <w:rPr>
          <w:rFonts w:ascii="Times New Roman" w:hAnsi="Times New Roman" w:cs="Times New Roman"/>
          <w:sz w:val="24"/>
          <w:szCs w:val="24"/>
        </w:rPr>
        <w:t xml:space="preserve">service is important in boosting the </w:t>
      </w:r>
      <w:r w:rsidR="00CA2EB5" w:rsidRPr="00CA2EB5">
        <w:rPr>
          <w:rFonts w:ascii="Times New Roman" w:hAnsi="Times New Roman" w:cs="Times New Roman"/>
          <w:sz w:val="24"/>
          <w:szCs w:val="24"/>
        </w:rPr>
        <w:t xml:space="preserve">morale </w:t>
      </w:r>
      <w:r w:rsidR="00CA2EB5">
        <w:rPr>
          <w:rFonts w:ascii="Times New Roman" w:hAnsi="Times New Roman" w:cs="Times New Roman"/>
          <w:sz w:val="24"/>
          <w:szCs w:val="24"/>
        </w:rPr>
        <w:t>of the workers in the organization and to</w:t>
      </w:r>
      <w:r w:rsidR="00CA2EB5" w:rsidRPr="00CA2EB5">
        <w:rPr>
          <w:rFonts w:ascii="Times New Roman" w:hAnsi="Times New Roman" w:cs="Times New Roman"/>
          <w:sz w:val="24"/>
          <w:szCs w:val="24"/>
        </w:rPr>
        <w:t xml:space="preserve"> build a tight-knit team of</w:t>
      </w:r>
      <w:r w:rsidR="00CA2EB5">
        <w:rPr>
          <w:rFonts w:ascii="Times New Roman" w:hAnsi="Times New Roman" w:cs="Times New Roman"/>
          <w:sz w:val="24"/>
          <w:szCs w:val="24"/>
        </w:rPr>
        <w:t xml:space="preserve"> qualified health professionals.</w:t>
      </w:r>
      <w:r w:rsidR="00AB002C">
        <w:rPr>
          <w:rFonts w:ascii="Times New Roman" w:hAnsi="Times New Roman" w:cs="Times New Roman"/>
          <w:sz w:val="24"/>
          <w:szCs w:val="24"/>
        </w:rPr>
        <w:t xml:space="preserve"> However, each of the studies has its own specific concept that needs to be implemented in order to effectively offer voluntary benefits. For example, ways to offer voluntary services, who should get them and so </w:t>
      </w:r>
      <w:r w:rsidR="005017F8">
        <w:rPr>
          <w:rFonts w:ascii="Times New Roman" w:hAnsi="Times New Roman" w:cs="Times New Roman"/>
          <w:sz w:val="24"/>
          <w:szCs w:val="24"/>
        </w:rPr>
        <w:t>forth,</w:t>
      </w:r>
      <w:r w:rsidR="00AB002C">
        <w:rPr>
          <w:rFonts w:ascii="Times New Roman" w:hAnsi="Times New Roman" w:cs="Times New Roman"/>
          <w:sz w:val="24"/>
          <w:szCs w:val="24"/>
        </w:rPr>
        <w:t xml:space="preserve"> are some of the important aspects discussed in the studies.</w:t>
      </w:r>
    </w:p>
    <w:p w:rsidR="00407712" w:rsidRDefault="00407712" w:rsidP="003C7AC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Action items</w:t>
      </w:r>
    </w:p>
    <w:p w:rsidR="00094CC8" w:rsidRDefault="00094CC8" w:rsidP="00094CC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order to keep employees, it is important to offer them good compensation packages, voluntary benefits etc. it is therefore important for the health organization to realize the need and come up with the right measures that will help the employees to perform. The following is a list of action items that an health organization can implement to effectively offer voluntary benefits.</w:t>
      </w:r>
    </w:p>
    <w:p w:rsidR="00094CC8" w:rsidRDefault="00094CC8" w:rsidP="00094CC8">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come up with a system of recognizing employee needs </w:t>
      </w:r>
    </w:p>
    <w:p w:rsidR="00094CC8" w:rsidRDefault="00094CC8" w:rsidP="00094CC8">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Effecting the right voluntary services that match the needs of the health worker</w:t>
      </w:r>
    </w:p>
    <w:p w:rsidR="00094CC8" w:rsidRPr="00094CC8" w:rsidRDefault="00094CC8" w:rsidP="00094CC8">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Offering of the voluntary</w:t>
      </w:r>
      <w:r w:rsidR="00F572D7">
        <w:rPr>
          <w:rFonts w:ascii="Times New Roman" w:hAnsi="Times New Roman" w:cs="Times New Roman"/>
          <w:sz w:val="24"/>
          <w:szCs w:val="24"/>
        </w:rPr>
        <w:t xml:space="preserve"> benefits should be procedural to avoid conflicts.</w:t>
      </w:r>
    </w:p>
    <w:p w:rsidR="00D67948" w:rsidRDefault="00407712" w:rsidP="00407712">
      <w:pPr>
        <w:spacing w:line="480" w:lineRule="auto"/>
        <w:rPr>
          <w:rFonts w:ascii="Times New Roman" w:hAnsi="Times New Roman" w:cs="Times New Roman"/>
          <w:sz w:val="24"/>
          <w:szCs w:val="24"/>
        </w:rPr>
      </w:pPr>
      <w:r>
        <w:rPr>
          <w:rFonts w:ascii="Times New Roman" w:hAnsi="Times New Roman" w:cs="Times New Roman"/>
          <w:b/>
          <w:sz w:val="24"/>
          <w:szCs w:val="24"/>
        </w:rPr>
        <w:tab/>
      </w:r>
      <w:r w:rsidR="00DE4691">
        <w:rPr>
          <w:rFonts w:ascii="Times New Roman" w:hAnsi="Times New Roman" w:cs="Times New Roman"/>
          <w:sz w:val="24"/>
          <w:szCs w:val="24"/>
        </w:rPr>
        <w:t xml:space="preserve"> </w:t>
      </w:r>
    </w:p>
    <w:p w:rsidR="00FB7D0A" w:rsidRDefault="00FB7D0A" w:rsidP="00D67948">
      <w:pPr>
        <w:spacing w:line="480" w:lineRule="auto"/>
        <w:rPr>
          <w:rFonts w:ascii="Times New Roman" w:hAnsi="Times New Roman" w:cs="Times New Roman"/>
          <w:sz w:val="24"/>
          <w:szCs w:val="24"/>
        </w:rPr>
      </w:pPr>
    </w:p>
    <w:p w:rsidR="00FB7D0A" w:rsidRPr="00900BDD" w:rsidRDefault="00FB7D0A" w:rsidP="00FB7D0A">
      <w:pPr>
        <w:spacing w:line="480" w:lineRule="auto"/>
        <w:jc w:val="center"/>
        <w:rPr>
          <w:rFonts w:ascii="Times New Roman" w:hAnsi="Times New Roman" w:cs="Times New Roman"/>
          <w:b/>
          <w:sz w:val="24"/>
          <w:szCs w:val="24"/>
        </w:rPr>
      </w:pPr>
      <w:r w:rsidRPr="00900BDD">
        <w:rPr>
          <w:rFonts w:ascii="Times New Roman" w:hAnsi="Times New Roman" w:cs="Times New Roman"/>
          <w:b/>
          <w:sz w:val="24"/>
          <w:szCs w:val="24"/>
        </w:rPr>
        <w:lastRenderedPageBreak/>
        <w:t xml:space="preserve">References </w:t>
      </w:r>
    </w:p>
    <w:p w:rsidR="00AE2CB2" w:rsidRDefault="00AE2CB2" w:rsidP="008A3C21">
      <w:pPr>
        <w:spacing w:line="480" w:lineRule="auto"/>
        <w:ind w:left="720" w:hanging="720"/>
        <w:rPr>
          <w:rFonts w:ascii="Times New Roman" w:hAnsi="Times New Roman" w:cs="Times New Roman"/>
          <w:sz w:val="24"/>
          <w:szCs w:val="24"/>
        </w:rPr>
      </w:pPr>
      <w:r w:rsidRPr="00AE2CB2">
        <w:rPr>
          <w:rFonts w:ascii="Times New Roman" w:hAnsi="Times New Roman" w:cs="Times New Roman" w:hint="eastAsia"/>
          <w:sz w:val="24"/>
          <w:szCs w:val="24"/>
        </w:rPr>
        <w:t>Butler, R. J. (2018). </w:t>
      </w:r>
      <w:r w:rsidRPr="00AE2CB2">
        <w:rPr>
          <w:rFonts w:ascii="Times New Roman" w:hAnsi="Times New Roman" w:cs="Times New Roman" w:hint="eastAsia"/>
          <w:i/>
          <w:iCs/>
          <w:sz w:val="24"/>
          <w:szCs w:val="24"/>
        </w:rPr>
        <w:t>The economics of social insurance and employee benefits</w:t>
      </w:r>
      <w:r w:rsidRPr="00AE2CB2">
        <w:rPr>
          <w:rFonts w:ascii="Times New Roman" w:hAnsi="Times New Roman" w:cs="Times New Roman" w:hint="eastAsia"/>
          <w:sz w:val="24"/>
          <w:szCs w:val="24"/>
        </w:rPr>
        <w:t>. Boston: Kluwer Academic.</w:t>
      </w:r>
    </w:p>
    <w:p w:rsidR="0089141B" w:rsidRDefault="0089141B" w:rsidP="008A3C21">
      <w:pPr>
        <w:spacing w:line="480" w:lineRule="auto"/>
        <w:ind w:left="720" w:hanging="720"/>
        <w:rPr>
          <w:rFonts w:ascii="Times New Roman" w:hAnsi="Times New Roman" w:cs="Times New Roman"/>
          <w:sz w:val="24"/>
          <w:szCs w:val="24"/>
        </w:rPr>
      </w:pPr>
      <w:r w:rsidRPr="0089141B">
        <w:rPr>
          <w:rFonts w:ascii="Times New Roman" w:hAnsi="Times New Roman" w:cs="Times New Roman" w:hint="eastAsia"/>
          <w:sz w:val="24"/>
          <w:szCs w:val="24"/>
        </w:rPr>
        <w:t>Reilly, D. J., &amp; New York University Conference on Labor. (2010). </w:t>
      </w:r>
      <w:r w:rsidRPr="0089141B">
        <w:rPr>
          <w:rFonts w:ascii="Times New Roman" w:hAnsi="Times New Roman" w:cs="Times New Roman" w:hint="eastAsia"/>
          <w:i/>
          <w:iCs/>
          <w:sz w:val="24"/>
          <w:szCs w:val="24"/>
        </w:rPr>
        <w:t>Employee benefits and executive compensation: Proceedings of the New York University 59th Annual Conference on Labor</w:t>
      </w:r>
      <w:r w:rsidRPr="0089141B">
        <w:rPr>
          <w:rFonts w:ascii="Times New Roman" w:hAnsi="Times New Roman" w:cs="Times New Roman" w:hint="eastAsia"/>
          <w:sz w:val="24"/>
          <w:szCs w:val="24"/>
        </w:rPr>
        <w:t>. Austin: Wolters Kluwer.</w:t>
      </w:r>
    </w:p>
    <w:p w:rsidR="0089141B" w:rsidRDefault="0089141B" w:rsidP="008A3C21">
      <w:pPr>
        <w:spacing w:line="480" w:lineRule="auto"/>
        <w:ind w:left="720" w:hanging="720"/>
        <w:rPr>
          <w:rFonts w:ascii="Times New Roman" w:hAnsi="Times New Roman" w:cs="Times New Roman"/>
          <w:sz w:val="24"/>
          <w:szCs w:val="24"/>
        </w:rPr>
      </w:pPr>
      <w:r w:rsidRPr="0089141B">
        <w:rPr>
          <w:rFonts w:ascii="Times New Roman" w:hAnsi="Times New Roman" w:cs="Times New Roman" w:hint="eastAsia"/>
          <w:sz w:val="24"/>
          <w:szCs w:val="24"/>
        </w:rPr>
        <w:t>Rosenbloom, J. S. (n.d.). </w:t>
      </w:r>
      <w:r w:rsidRPr="0089141B">
        <w:rPr>
          <w:rFonts w:ascii="Times New Roman" w:hAnsi="Times New Roman" w:cs="Times New Roman" w:hint="eastAsia"/>
          <w:i/>
          <w:iCs/>
          <w:sz w:val="24"/>
          <w:szCs w:val="24"/>
        </w:rPr>
        <w:t>The handbook of employee benefits: health and group benefits</w:t>
      </w:r>
      <w:r w:rsidRPr="0089141B">
        <w:rPr>
          <w:rFonts w:ascii="Times New Roman" w:hAnsi="Times New Roman" w:cs="Times New Roman" w:hint="eastAsia"/>
          <w:sz w:val="24"/>
          <w:szCs w:val="24"/>
        </w:rPr>
        <w:t>. New York: McGraw Hill, 2011</w:t>
      </w:r>
    </w:p>
    <w:p w:rsidR="00D5761B" w:rsidRDefault="00AE2CB2" w:rsidP="008A3C21">
      <w:pPr>
        <w:spacing w:line="480" w:lineRule="auto"/>
        <w:ind w:left="720" w:hanging="720"/>
        <w:rPr>
          <w:rFonts w:ascii="Times New Roman" w:hAnsi="Times New Roman" w:cs="Times New Roman"/>
          <w:sz w:val="24"/>
          <w:szCs w:val="24"/>
        </w:rPr>
      </w:pPr>
      <w:r w:rsidRPr="00AE2CB2">
        <w:rPr>
          <w:rFonts w:ascii="Times New Roman" w:hAnsi="Times New Roman" w:cs="Times New Roman" w:hint="eastAsia"/>
          <w:sz w:val="24"/>
          <w:szCs w:val="24"/>
        </w:rPr>
        <w:t>Rosenbloom, J. S. (2011). </w:t>
      </w:r>
      <w:r w:rsidRPr="00AE2CB2">
        <w:rPr>
          <w:rFonts w:ascii="Times New Roman" w:hAnsi="Times New Roman" w:cs="Times New Roman" w:hint="eastAsia"/>
          <w:i/>
          <w:iCs/>
          <w:sz w:val="24"/>
          <w:szCs w:val="24"/>
        </w:rPr>
        <w:t>The handbook of employee benefits: Health and group benefits</w:t>
      </w:r>
      <w:r w:rsidRPr="00AE2CB2">
        <w:rPr>
          <w:rFonts w:ascii="Times New Roman" w:hAnsi="Times New Roman" w:cs="Times New Roman" w:hint="eastAsia"/>
          <w:sz w:val="24"/>
          <w:szCs w:val="24"/>
        </w:rPr>
        <w:t>. New York: McGraw-Hill.</w:t>
      </w:r>
    </w:p>
    <w:p w:rsidR="00AE2CB2" w:rsidRDefault="00AE2CB2" w:rsidP="008A3C21">
      <w:pPr>
        <w:spacing w:line="480" w:lineRule="auto"/>
        <w:ind w:left="720" w:hanging="720"/>
        <w:rPr>
          <w:rFonts w:ascii="Times New Roman" w:hAnsi="Times New Roman" w:cs="Times New Roman"/>
          <w:sz w:val="24"/>
          <w:szCs w:val="24"/>
        </w:rPr>
      </w:pPr>
      <w:r w:rsidRPr="00AE2CB2">
        <w:rPr>
          <w:rFonts w:ascii="Times New Roman" w:hAnsi="Times New Roman" w:cs="Times New Roman" w:hint="eastAsia"/>
          <w:sz w:val="24"/>
          <w:szCs w:val="24"/>
        </w:rPr>
        <w:t>Staff, I. M., Field, M. J., &amp; Shapiro, H. T. (2013). </w:t>
      </w:r>
      <w:r w:rsidRPr="00AE2CB2">
        <w:rPr>
          <w:rFonts w:ascii="Times New Roman" w:hAnsi="Times New Roman" w:cs="Times New Roman" w:hint="eastAsia"/>
          <w:i/>
          <w:iCs/>
          <w:sz w:val="24"/>
          <w:szCs w:val="24"/>
        </w:rPr>
        <w:t>Employment and Health Benefits: A Connection at Risk</w:t>
      </w:r>
      <w:r w:rsidRPr="00AE2CB2">
        <w:rPr>
          <w:rFonts w:ascii="Times New Roman" w:hAnsi="Times New Roman" w:cs="Times New Roman" w:hint="eastAsia"/>
          <w:sz w:val="24"/>
          <w:szCs w:val="24"/>
        </w:rPr>
        <w:t>. Washington: National Academies Press.</w:t>
      </w:r>
    </w:p>
    <w:p w:rsidR="00AE2CB2" w:rsidRPr="00DE4691" w:rsidRDefault="00AE2CB2" w:rsidP="008A3C21">
      <w:pPr>
        <w:spacing w:line="480" w:lineRule="auto"/>
        <w:ind w:left="720" w:hanging="720"/>
        <w:rPr>
          <w:rFonts w:ascii="Times New Roman" w:hAnsi="Times New Roman" w:cs="Times New Roman"/>
          <w:sz w:val="24"/>
          <w:szCs w:val="24"/>
        </w:rPr>
      </w:pPr>
    </w:p>
    <w:sectPr w:rsidR="00AE2CB2" w:rsidRPr="00DE4691"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4BE2" w:rsidRDefault="008F4BE2" w:rsidP="008976FF">
      <w:pPr>
        <w:spacing w:after="0" w:line="240" w:lineRule="auto"/>
      </w:pPr>
      <w:r>
        <w:separator/>
      </w:r>
    </w:p>
  </w:endnote>
  <w:endnote w:type="continuationSeparator" w:id="0">
    <w:p w:rsidR="008F4BE2" w:rsidRDefault="008F4BE2"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4BE2" w:rsidRDefault="008F4BE2" w:rsidP="008976FF">
      <w:pPr>
        <w:spacing w:after="0" w:line="240" w:lineRule="auto"/>
      </w:pPr>
      <w:r>
        <w:separator/>
      </w:r>
    </w:p>
  </w:footnote>
  <w:footnote w:type="continuationSeparator" w:id="0">
    <w:p w:rsidR="008F4BE2" w:rsidRDefault="008F4BE2"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8F4BE2"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662C3A">
          <w:rPr>
            <w:rFonts w:ascii="Times New Roman" w:hAnsi="Times New Roman" w:cs="Times New Roman"/>
            <w:sz w:val="24"/>
            <w:szCs w:val="24"/>
          </w:rPr>
          <w:t>RE</w:t>
        </w:r>
        <w:r w:rsidR="007E3456">
          <w:rPr>
            <w:rFonts w:ascii="Times New Roman" w:hAnsi="Times New Roman" w:cs="Times New Roman"/>
            <w:sz w:val="24"/>
            <w:szCs w:val="24"/>
          </w:rPr>
          <w:t>SEARCH PROPOSAL</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C5354C">
          <w:rPr>
            <w:rFonts w:ascii="Times New Roman" w:hAnsi="Times New Roman" w:cs="Times New Roman"/>
            <w:noProof/>
            <w:sz w:val="24"/>
            <w:szCs w:val="24"/>
          </w:rPr>
          <w:t>2</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662C3A">
      <w:rPr>
        <w:rFonts w:ascii="Times New Roman" w:hAnsi="Times New Roman" w:cs="Times New Roman"/>
        <w:sz w:val="24"/>
        <w:szCs w:val="24"/>
      </w:rPr>
      <w:t>RE</w:t>
    </w:r>
    <w:r w:rsidR="007E3456">
      <w:rPr>
        <w:rFonts w:ascii="Times New Roman" w:hAnsi="Times New Roman" w:cs="Times New Roman"/>
        <w:sz w:val="24"/>
        <w:szCs w:val="24"/>
      </w:rPr>
      <w:t>SEARCH PROPOSAL</w:t>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B9052F">
          <w:rPr>
            <w:rFonts w:ascii="Times New Roman" w:hAnsi="Times New Roman" w:cs="Times New Roman"/>
            <w:sz w:val="24"/>
            <w:szCs w:val="24"/>
          </w:rPr>
          <w:tab/>
        </w:r>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C5354C">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CD101C"/>
    <w:multiLevelType w:val="hybridMultilevel"/>
    <w:tmpl w:val="769CE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BC48CA"/>
    <w:multiLevelType w:val="hybridMultilevel"/>
    <w:tmpl w:val="2752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729FE"/>
    <w:multiLevelType w:val="hybridMultilevel"/>
    <w:tmpl w:val="5FDA9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3957010A"/>
    <w:multiLevelType w:val="hybridMultilevel"/>
    <w:tmpl w:val="11B0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C14439"/>
    <w:multiLevelType w:val="hybridMultilevel"/>
    <w:tmpl w:val="01CAE9E0"/>
    <w:lvl w:ilvl="0" w:tplc="9F002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1" w15:restartNumberingAfterBreak="0">
    <w:nsid w:val="4F9E1B05"/>
    <w:multiLevelType w:val="hybridMultilevel"/>
    <w:tmpl w:val="73DA1368"/>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554F7E"/>
    <w:multiLevelType w:val="hybridMultilevel"/>
    <w:tmpl w:val="61F2F2FA"/>
    <w:lvl w:ilvl="0" w:tplc="AF20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7"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BC4ECB"/>
    <w:multiLevelType w:val="hybridMultilevel"/>
    <w:tmpl w:val="BE3EC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7"/>
  </w:num>
  <w:num w:numId="3">
    <w:abstractNumId w:val="5"/>
  </w:num>
  <w:num w:numId="4">
    <w:abstractNumId w:val="16"/>
  </w:num>
  <w:num w:numId="5">
    <w:abstractNumId w:val="10"/>
  </w:num>
  <w:num w:numId="6">
    <w:abstractNumId w:val="17"/>
  </w:num>
  <w:num w:numId="7">
    <w:abstractNumId w:val="19"/>
  </w:num>
  <w:num w:numId="8">
    <w:abstractNumId w:val="15"/>
  </w:num>
  <w:num w:numId="9">
    <w:abstractNumId w:val="0"/>
  </w:num>
  <w:num w:numId="10">
    <w:abstractNumId w:val="9"/>
  </w:num>
  <w:num w:numId="11">
    <w:abstractNumId w:val="14"/>
  </w:num>
  <w:num w:numId="12">
    <w:abstractNumId w:val="3"/>
  </w:num>
  <w:num w:numId="13">
    <w:abstractNumId w:val="6"/>
  </w:num>
  <w:num w:numId="14">
    <w:abstractNumId w:val="2"/>
  </w:num>
  <w:num w:numId="15">
    <w:abstractNumId w:val="11"/>
  </w:num>
  <w:num w:numId="16">
    <w:abstractNumId w:val="8"/>
  </w:num>
  <w:num w:numId="17">
    <w:abstractNumId w:val="13"/>
  </w:num>
  <w:num w:numId="18">
    <w:abstractNumId w:val="4"/>
  </w:num>
  <w:num w:numId="19">
    <w:abstractNumId w:val="18"/>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DWgAaNTITLQAAAA=="/>
  </w:docVars>
  <w:rsids>
    <w:rsidRoot w:val="001A5742"/>
    <w:rsid w:val="000073DE"/>
    <w:rsid w:val="00007FCA"/>
    <w:rsid w:val="0001150D"/>
    <w:rsid w:val="0001295B"/>
    <w:rsid w:val="00025957"/>
    <w:rsid w:val="00025F59"/>
    <w:rsid w:val="00034CAA"/>
    <w:rsid w:val="00041A41"/>
    <w:rsid w:val="00047CAD"/>
    <w:rsid w:val="00051FE9"/>
    <w:rsid w:val="0005252F"/>
    <w:rsid w:val="0005433C"/>
    <w:rsid w:val="000614D9"/>
    <w:rsid w:val="00076405"/>
    <w:rsid w:val="00080AB1"/>
    <w:rsid w:val="00082351"/>
    <w:rsid w:val="00082678"/>
    <w:rsid w:val="00082F62"/>
    <w:rsid w:val="0008480E"/>
    <w:rsid w:val="00091330"/>
    <w:rsid w:val="000947B0"/>
    <w:rsid w:val="00094CC8"/>
    <w:rsid w:val="000A5276"/>
    <w:rsid w:val="000C0B30"/>
    <w:rsid w:val="000F7930"/>
    <w:rsid w:val="001043CA"/>
    <w:rsid w:val="001224A4"/>
    <w:rsid w:val="00123172"/>
    <w:rsid w:val="00123C5F"/>
    <w:rsid w:val="00135A04"/>
    <w:rsid w:val="00141D12"/>
    <w:rsid w:val="00142CB0"/>
    <w:rsid w:val="00143498"/>
    <w:rsid w:val="00144DEE"/>
    <w:rsid w:val="001521CC"/>
    <w:rsid w:val="00165007"/>
    <w:rsid w:val="0017534E"/>
    <w:rsid w:val="001A4927"/>
    <w:rsid w:val="001A5742"/>
    <w:rsid w:val="001B2B6B"/>
    <w:rsid w:val="001B6B42"/>
    <w:rsid w:val="001D3429"/>
    <w:rsid w:val="001D5F61"/>
    <w:rsid w:val="001D7827"/>
    <w:rsid w:val="001E11D9"/>
    <w:rsid w:val="001F40CF"/>
    <w:rsid w:val="0021140D"/>
    <w:rsid w:val="0021512B"/>
    <w:rsid w:val="00217E64"/>
    <w:rsid w:val="00226E3B"/>
    <w:rsid w:val="00235C5E"/>
    <w:rsid w:val="00242B52"/>
    <w:rsid w:val="002475A0"/>
    <w:rsid w:val="00253714"/>
    <w:rsid w:val="00260F3C"/>
    <w:rsid w:val="00261143"/>
    <w:rsid w:val="00276DCD"/>
    <w:rsid w:val="002824E9"/>
    <w:rsid w:val="002920C1"/>
    <w:rsid w:val="00296CE1"/>
    <w:rsid w:val="002A1B44"/>
    <w:rsid w:val="002B0B33"/>
    <w:rsid w:val="002C2DFB"/>
    <w:rsid w:val="002D1687"/>
    <w:rsid w:val="002D2194"/>
    <w:rsid w:val="002E315F"/>
    <w:rsid w:val="002E3ADC"/>
    <w:rsid w:val="002E5FC6"/>
    <w:rsid w:val="002F2EB0"/>
    <w:rsid w:val="002F495E"/>
    <w:rsid w:val="00301D78"/>
    <w:rsid w:val="00310A24"/>
    <w:rsid w:val="00312227"/>
    <w:rsid w:val="00317E8C"/>
    <w:rsid w:val="0033458E"/>
    <w:rsid w:val="00344FB2"/>
    <w:rsid w:val="00350788"/>
    <w:rsid w:val="00371726"/>
    <w:rsid w:val="003855E4"/>
    <w:rsid w:val="0039158B"/>
    <w:rsid w:val="003B006E"/>
    <w:rsid w:val="003C6978"/>
    <w:rsid w:val="003C7ACF"/>
    <w:rsid w:val="003D3491"/>
    <w:rsid w:val="003E2D11"/>
    <w:rsid w:val="003E3279"/>
    <w:rsid w:val="003E334D"/>
    <w:rsid w:val="003E63FB"/>
    <w:rsid w:val="003F34CB"/>
    <w:rsid w:val="00407712"/>
    <w:rsid w:val="0042135A"/>
    <w:rsid w:val="0043024A"/>
    <w:rsid w:val="00430830"/>
    <w:rsid w:val="004372CA"/>
    <w:rsid w:val="00455748"/>
    <w:rsid w:val="00493B21"/>
    <w:rsid w:val="004D1F97"/>
    <w:rsid w:val="004E6B5A"/>
    <w:rsid w:val="004E6E19"/>
    <w:rsid w:val="004F6F7E"/>
    <w:rsid w:val="005017F8"/>
    <w:rsid w:val="00501B5D"/>
    <w:rsid w:val="00502713"/>
    <w:rsid w:val="00511D3B"/>
    <w:rsid w:val="00521392"/>
    <w:rsid w:val="00526144"/>
    <w:rsid w:val="00534730"/>
    <w:rsid w:val="005347BD"/>
    <w:rsid w:val="00541B72"/>
    <w:rsid w:val="00567D1C"/>
    <w:rsid w:val="00577024"/>
    <w:rsid w:val="00585A5E"/>
    <w:rsid w:val="0059047D"/>
    <w:rsid w:val="005A3B5F"/>
    <w:rsid w:val="005C157A"/>
    <w:rsid w:val="005C3979"/>
    <w:rsid w:val="005D38BD"/>
    <w:rsid w:val="005F2A2A"/>
    <w:rsid w:val="005F6A10"/>
    <w:rsid w:val="005F758F"/>
    <w:rsid w:val="00600F80"/>
    <w:rsid w:val="006010DC"/>
    <w:rsid w:val="006039CD"/>
    <w:rsid w:val="00617168"/>
    <w:rsid w:val="00617A22"/>
    <w:rsid w:val="00646CAA"/>
    <w:rsid w:val="00647D6B"/>
    <w:rsid w:val="00652664"/>
    <w:rsid w:val="00662C3A"/>
    <w:rsid w:val="00664336"/>
    <w:rsid w:val="00665368"/>
    <w:rsid w:val="00670549"/>
    <w:rsid w:val="006739C8"/>
    <w:rsid w:val="006741EC"/>
    <w:rsid w:val="00684675"/>
    <w:rsid w:val="006A0F1E"/>
    <w:rsid w:val="006A2095"/>
    <w:rsid w:val="006A61F1"/>
    <w:rsid w:val="006A6D0A"/>
    <w:rsid w:val="006C238F"/>
    <w:rsid w:val="006F0BE1"/>
    <w:rsid w:val="00702C91"/>
    <w:rsid w:val="007049E4"/>
    <w:rsid w:val="007070C0"/>
    <w:rsid w:val="00734C6A"/>
    <w:rsid w:val="00750261"/>
    <w:rsid w:val="00761A7E"/>
    <w:rsid w:val="007631B6"/>
    <w:rsid w:val="00763EB8"/>
    <w:rsid w:val="00763F9B"/>
    <w:rsid w:val="00766D54"/>
    <w:rsid w:val="007752BA"/>
    <w:rsid w:val="00794A5B"/>
    <w:rsid w:val="007B03A0"/>
    <w:rsid w:val="007C1127"/>
    <w:rsid w:val="007C20E8"/>
    <w:rsid w:val="007D1700"/>
    <w:rsid w:val="007D2199"/>
    <w:rsid w:val="007E3456"/>
    <w:rsid w:val="007F1953"/>
    <w:rsid w:val="00811E88"/>
    <w:rsid w:val="00850361"/>
    <w:rsid w:val="0087517E"/>
    <w:rsid w:val="008758ED"/>
    <w:rsid w:val="00880061"/>
    <w:rsid w:val="0089141B"/>
    <w:rsid w:val="00892F44"/>
    <w:rsid w:val="008976FF"/>
    <w:rsid w:val="008A3C21"/>
    <w:rsid w:val="008A49C7"/>
    <w:rsid w:val="008C23B7"/>
    <w:rsid w:val="008C50E8"/>
    <w:rsid w:val="008C7DA0"/>
    <w:rsid w:val="008D22E6"/>
    <w:rsid w:val="008E5903"/>
    <w:rsid w:val="008F4BE2"/>
    <w:rsid w:val="008F7828"/>
    <w:rsid w:val="00900BDD"/>
    <w:rsid w:val="00903AD4"/>
    <w:rsid w:val="00903F51"/>
    <w:rsid w:val="0090679C"/>
    <w:rsid w:val="009115FD"/>
    <w:rsid w:val="00913826"/>
    <w:rsid w:val="00915F59"/>
    <w:rsid w:val="00921502"/>
    <w:rsid w:val="0092222E"/>
    <w:rsid w:val="00923F9A"/>
    <w:rsid w:val="00927913"/>
    <w:rsid w:val="00931A36"/>
    <w:rsid w:val="00935FA9"/>
    <w:rsid w:val="0093713F"/>
    <w:rsid w:val="00937C85"/>
    <w:rsid w:val="009416E6"/>
    <w:rsid w:val="00946A0A"/>
    <w:rsid w:val="00975D5E"/>
    <w:rsid w:val="0098009A"/>
    <w:rsid w:val="00994B92"/>
    <w:rsid w:val="009954C2"/>
    <w:rsid w:val="00996A10"/>
    <w:rsid w:val="00996EE5"/>
    <w:rsid w:val="009A19DA"/>
    <w:rsid w:val="009A48D3"/>
    <w:rsid w:val="009B09AD"/>
    <w:rsid w:val="009B3E3A"/>
    <w:rsid w:val="009B42E2"/>
    <w:rsid w:val="009B7719"/>
    <w:rsid w:val="009D4CA9"/>
    <w:rsid w:val="009E3C4C"/>
    <w:rsid w:val="00A25276"/>
    <w:rsid w:val="00A26616"/>
    <w:rsid w:val="00A2768B"/>
    <w:rsid w:val="00A4192F"/>
    <w:rsid w:val="00A458A7"/>
    <w:rsid w:val="00A55584"/>
    <w:rsid w:val="00A65116"/>
    <w:rsid w:val="00A7591D"/>
    <w:rsid w:val="00A82C8F"/>
    <w:rsid w:val="00AB002C"/>
    <w:rsid w:val="00AB4E91"/>
    <w:rsid w:val="00AB6E6D"/>
    <w:rsid w:val="00AC169F"/>
    <w:rsid w:val="00AD2A5E"/>
    <w:rsid w:val="00AE2CB2"/>
    <w:rsid w:val="00AE5282"/>
    <w:rsid w:val="00AE5EB1"/>
    <w:rsid w:val="00AF066B"/>
    <w:rsid w:val="00B027D4"/>
    <w:rsid w:val="00B167AF"/>
    <w:rsid w:val="00B2050F"/>
    <w:rsid w:val="00B23AA4"/>
    <w:rsid w:val="00B40534"/>
    <w:rsid w:val="00B67C4E"/>
    <w:rsid w:val="00B9052F"/>
    <w:rsid w:val="00B959E5"/>
    <w:rsid w:val="00BA19D5"/>
    <w:rsid w:val="00BA60FC"/>
    <w:rsid w:val="00BB47CD"/>
    <w:rsid w:val="00BB579E"/>
    <w:rsid w:val="00BC6CF2"/>
    <w:rsid w:val="00BC726C"/>
    <w:rsid w:val="00BD6238"/>
    <w:rsid w:val="00BE1C97"/>
    <w:rsid w:val="00BE3B72"/>
    <w:rsid w:val="00C163EF"/>
    <w:rsid w:val="00C20397"/>
    <w:rsid w:val="00C25824"/>
    <w:rsid w:val="00C41AC3"/>
    <w:rsid w:val="00C41CA4"/>
    <w:rsid w:val="00C448FD"/>
    <w:rsid w:val="00C5354C"/>
    <w:rsid w:val="00C919C1"/>
    <w:rsid w:val="00C92081"/>
    <w:rsid w:val="00CA2EB5"/>
    <w:rsid w:val="00CC0AD7"/>
    <w:rsid w:val="00CC6C35"/>
    <w:rsid w:val="00CF0FAB"/>
    <w:rsid w:val="00D026E6"/>
    <w:rsid w:val="00D124B1"/>
    <w:rsid w:val="00D27535"/>
    <w:rsid w:val="00D27EE5"/>
    <w:rsid w:val="00D36288"/>
    <w:rsid w:val="00D40FB3"/>
    <w:rsid w:val="00D520B2"/>
    <w:rsid w:val="00D56A82"/>
    <w:rsid w:val="00D5761B"/>
    <w:rsid w:val="00D60C26"/>
    <w:rsid w:val="00D67948"/>
    <w:rsid w:val="00DA3078"/>
    <w:rsid w:val="00DA337A"/>
    <w:rsid w:val="00DB3A7E"/>
    <w:rsid w:val="00DE1A0B"/>
    <w:rsid w:val="00DE4691"/>
    <w:rsid w:val="00DE7201"/>
    <w:rsid w:val="00E127EE"/>
    <w:rsid w:val="00E220B1"/>
    <w:rsid w:val="00E22446"/>
    <w:rsid w:val="00E26CF3"/>
    <w:rsid w:val="00E924BF"/>
    <w:rsid w:val="00EA0A68"/>
    <w:rsid w:val="00EB235E"/>
    <w:rsid w:val="00EB3D1C"/>
    <w:rsid w:val="00EB441F"/>
    <w:rsid w:val="00ED0B66"/>
    <w:rsid w:val="00ED4B7D"/>
    <w:rsid w:val="00EE25D4"/>
    <w:rsid w:val="00F115AE"/>
    <w:rsid w:val="00F1430B"/>
    <w:rsid w:val="00F3001D"/>
    <w:rsid w:val="00F333DD"/>
    <w:rsid w:val="00F3500D"/>
    <w:rsid w:val="00F54684"/>
    <w:rsid w:val="00F572D7"/>
    <w:rsid w:val="00F654C0"/>
    <w:rsid w:val="00F74B1F"/>
    <w:rsid w:val="00F77A7F"/>
    <w:rsid w:val="00F80733"/>
    <w:rsid w:val="00F8697C"/>
    <w:rsid w:val="00FB0C88"/>
    <w:rsid w:val="00FB7D0A"/>
    <w:rsid w:val="00FE0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23D32-F0EB-406E-86D6-FD1B5B5BE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16</cp:revision>
  <dcterms:created xsi:type="dcterms:W3CDTF">2018-11-03T01:07:00Z</dcterms:created>
  <dcterms:modified xsi:type="dcterms:W3CDTF">2018-11-03T02:22:00Z</dcterms:modified>
</cp:coreProperties>
</file>